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B0" w:rsidRPr="004008B0" w:rsidRDefault="004008B0" w:rsidP="004008B0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4008B0">
        <w:rPr>
          <w:rFonts w:ascii="Times New Roman" w:hAnsi="Times New Roman" w:cs="Times New Roman"/>
          <w:sz w:val="28"/>
          <w:szCs w:val="28"/>
        </w:rPr>
        <w:t>Приложение №</w:t>
      </w:r>
      <w:r w:rsidR="00DF0967"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</w:p>
    <w:p w:rsidR="004008B0" w:rsidRDefault="004008B0" w:rsidP="004008B0">
      <w:pPr>
        <w:spacing w:before="0" w:after="0"/>
        <w:rPr>
          <w:rFonts w:ascii="Arial Narrow" w:hAnsi="Arial Narrow" w:cs="Arial Narrow"/>
        </w:rPr>
      </w:pPr>
    </w:p>
    <w:p w:rsidR="004008B0" w:rsidRPr="003E6A93" w:rsidRDefault="004008B0" w:rsidP="004008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93">
        <w:rPr>
          <w:rFonts w:ascii="Times New Roman" w:hAnsi="Times New Roman" w:cs="Times New Roman"/>
          <w:b/>
          <w:bCs/>
          <w:sz w:val="28"/>
          <w:szCs w:val="28"/>
        </w:rPr>
        <w:t xml:space="preserve">Непрерывная непосредственная  образовательная  деятельность детей в средней группе по теме: </w:t>
      </w:r>
    </w:p>
    <w:p w:rsidR="004008B0" w:rsidRPr="003E6A93" w:rsidRDefault="004008B0" w:rsidP="004008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«Улица заколдованных знаков».</w:t>
      </w:r>
    </w:p>
    <w:p w:rsidR="004008B0" w:rsidRPr="003E6A93" w:rsidRDefault="004008B0" w:rsidP="00400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8B0" w:rsidRPr="003E6A93" w:rsidRDefault="004008B0" w:rsidP="004008B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E6A93">
        <w:rPr>
          <w:rFonts w:ascii="Times New Roman" w:hAnsi="Times New Roman" w:cs="Times New Roman"/>
          <w:sz w:val="28"/>
          <w:szCs w:val="28"/>
        </w:rPr>
        <w:t xml:space="preserve">Воспитатель высшей </w:t>
      </w:r>
      <w:r w:rsidRPr="000E0F52">
        <w:rPr>
          <w:rFonts w:ascii="Times New Roman" w:hAnsi="Times New Roman" w:cs="Times New Roman"/>
          <w:sz w:val="28"/>
          <w:szCs w:val="28"/>
        </w:rPr>
        <w:t>квали</w:t>
      </w:r>
      <w:r>
        <w:rPr>
          <w:rFonts w:ascii="Times New Roman" w:hAnsi="Times New Roman" w:cs="Times New Roman"/>
          <w:sz w:val="28"/>
          <w:szCs w:val="28"/>
        </w:rPr>
        <w:t>фикации  категории МАДОУ № 23д/с «</w:t>
      </w:r>
      <w:proofErr w:type="spellStart"/>
      <w:r w:rsidRPr="003E6A93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Pr="003E6A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E6A93">
        <w:rPr>
          <w:rFonts w:ascii="Times New Roman" w:hAnsi="Times New Roman" w:cs="Times New Roman"/>
          <w:sz w:val="28"/>
          <w:szCs w:val="28"/>
        </w:rPr>
        <w:t>Заречнева</w:t>
      </w:r>
      <w:proofErr w:type="spellEnd"/>
      <w:r w:rsidRPr="003E6A93">
        <w:rPr>
          <w:rFonts w:ascii="Times New Roman" w:hAnsi="Times New Roman" w:cs="Times New Roman"/>
          <w:sz w:val="28"/>
          <w:szCs w:val="28"/>
        </w:rPr>
        <w:t xml:space="preserve"> Любовь Витальевна,</w:t>
      </w:r>
    </w:p>
    <w:p w:rsidR="004008B0" w:rsidRPr="003E6A93" w:rsidRDefault="004008B0" w:rsidP="0040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A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Приоритетная образовательная область: </w:t>
      </w:r>
      <w:r w:rsidRPr="003E6A93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A93">
        <w:rPr>
          <w:rFonts w:ascii="Times New Roman" w:hAnsi="Times New Roman" w:cs="Times New Roman"/>
          <w:sz w:val="28"/>
          <w:szCs w:val="28"/>
        </w:rPr>
        <w:t>- коммуникативное  развитие.</w:t>
      </w:r>
    </w:p>
    <w:p w:rsidR="004008B0" w:rsidRPr="003E6A93" w:rsidRDefault="004008B0" w:rsidP="00400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6A93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с другими образовательными областями</w:t>
      </w:r>
      <w:r w:rsidRPr="003E6A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08B0" w:rsidRPr="003E6A93" w:rsidRDefault="004008B0" w:rsidP="004008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6A93">
        <w:rPr>
          <w:rFonts w:ascii="Times New Roman" w:hAnsi="Times New Roman" w:cs="Times New Roman"/>
          <w:bCs/>
          <w:sz w:val="28"/>
          <w:szCs w:val="28"/>
        </w:rPr>
        <w:t>речевое развитие, познавательное, физическое</w:t>
      </w:r>
    </w:p>
    <w:p w:rsidR="004008B0" w:rsidRPr="009C03AF" w:rsidRDefault="004008B0" w:rsidP="004008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B2566B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знаний детей по правилам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дорожной</w:t>
      </w:r>
      <w:r w:rsidRPr="00B2566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4008B0" w:rsidRPr="00455DFB" w:rsidRDefault="004008B0" w:rsidP="00400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4008B0" w:rsidRPr="00455DFB" w:rsidRDefault="004008B0" w:rsidP="004008B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правилах дорожного движения; о сигналах светофора; 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ах: </w:t>
      </w:r>
      <w:r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осторожно дети, игровая площадка, автобусная остановка.</w:t>
      </w:r>
      <w:r w:rsidRPr="003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</w:t>
      </w:r>
    </w:p>
    <w:p w:rsidR="004008B0" w:rsidRPr="00455DFB" w:rsidRDefault="004008B0" w:rsidP="004008B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заинтересованности и включенности детей в занятие.</w:t>
      </w:r>
    </w:p>
    <w:p w:rsidR="004008B0" w:rsidRPr="00E649A1" w:rsidRDefault="004008B0" w:rsidP="004008B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понимание у </w:t>
      </w:r>
      <w:r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чему может привести нарушение правил дорожного движения. </w:t>
      </w:r>
    </w:p>
    <w:p w:rsidR="004008B0" w:rsidRPr="00E649A1" w:rsidRDefault="004008B0" w:rsidP="004008B0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Как учитывается в предметно-пространственной развивающей среде тема ННОД: </w:t>
      </w:r>
    </w:p>
    <w:p w:rsidR="004008B0" w:rsidRPr="00455DFB" w:rsidRDefault="004008B0" w:rsidP="004008B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 дорожных знаков;</w:t>
      </w:r>
    </w:p>
    <w:p w:rsidR="004008B0" w:rsidRDefault="004008B0" w:rsidP="004008B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ткани и бумаги</w:t>
      </w:r>
      <w:r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пустыми дорожными знаками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8B0" w:rsidRDefault="004008B0" w:rsidP="004008B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знаки;</w:t>
      </w:r>
    </w:p>
    <w:p w:rsidR="004008B0" w:rsidRDefault="004008B0" w:rsidP="004008B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мяч;</w:t>
      </w:r>
    </w:p>
    <w:p w:rsidR="004008B0" w:rsidRPr="000E0F52" w:rsidRDefault="004008B0" w:rsidP="004008B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и иллюстрации к сказке;</w:t>
      </w:r>
    </w:p>
    <w:p w:rsidR="004008B0" w:rsidRPr="000E0F52" w:rsidRDefault="004008B0" w:rsidP="004008B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E0F52">
        <w:rPr>
          <w:rFonts w:ascii="Times New Roman" w:eastAsia="Times New Roman" w:hAnsi="Times New Roman" w:cs="Times New Roman"/>
          <w:sz w:val="28"/>
          <w:szCs w:val="28"/>
        </w:rPr>
        <w:t>дидактические игры.</w:t>
      </w:r>
    </w:p>
    <w:p w:rsidR="004008B0" w:rsidRDefault="004008B0" w:rsidP="004008B0">
      <w:pPr>
        <w:rPr>
          <w:rFonts w:ascii="Times New Roman" w:hAnsi="Times New Roman" w:cs="Times New Roman"/>
          <w:bCs/>
          <w:sz w:val="24"/>
          <w:szCs w:val="24"/>
        </w:rPr>
      </w:pPr>
    </w:p>
    <w:p w:rsidR="004008B0" w:rsidRDefault="004008B0" w:rsidP="004008B0">
      <w:pPr>
        <w:rPr>
          <w:rFonts w:ascii="Times New Roman" w:hAnsi="Times New Roman" w:cs="Times New Roman"/>
          <w:bCs/>
          <w:sz w:val="24"/>
          <w:szCs w:val="24"/>
        </w:rPr>
      </w:pPr>
    </w:p>
    <w:p w:rsidR="004008B0" w:rsidRDefault="004008B0" w:rsidP="004008B0">
      <w:pPr>
        <w:rPr>
          <w:rFonts w:ascii="Times New Roman" w:hAnsi="Times New Roman" w:cs="Times New Roman"/>
          <w:bCs/>
          <w:sz w:val="24"/>
          <w:szCs w:val="24"/>
        </w:rPr>
      </w:pPr>
    </w:p>
    <w:p w:rsidR="004008B0" w:rsidRDefault="004008B0" w:rsidP="004008B0">
      <w:pPr>
        <w:rPr>
          <w:rFonts w:ascii="Times New Roman" w:hAnsi="Times New Roman" w:cs="Times New Roman"/>
          <w:bCs/>
          <w:sz w:val="24"/>
          <w:szCs w:val="24"/>
        </w:rPr>
      </w:pPr>
    </w:p>
    <w:p w:rsidR="004008B0" w:rsidRDefault="004008B0" w:rsidP="004008B0">
      <w:pPr>
        <w:rPr>
          <w:rFonts w:ascii="Times New Roman" w:hAnsi="Times New Roman" w:cs="Times New Roman"/>
          <w:bCs/>
          <w:sz w:val="24"/>
          <w:szCs w:val="24"/>
        </w:rPr>
      </w:pPr>
    </w:p>
    <w:p w:rsidR="004008B0" w:rsidRDefault="004008B0" w:rsidP="004008B0">
      <w:pPr>
        <w:rPr>
          <w:rFonts w:ascii="Times New Roman" w:hAnsi="Times New Roman" w:cs="Times New Roman"/>
          <w:bCs/>
          <w:sz w:val="24"/>
          <w:szCs w:val="24"/>
        </w:rPr>
      </w:pPr>
    </w:p>
    <w:p w:rsidR="004008B0" w:rsidRDefault="004008B0" w:rsidP="004008B0">
      <w:pPr>
        <w:rPr>
          <w:rFonts w:ascii="Times New Roman" w:hAnsi="Times New Roman" w:cs="Times New Roman"/>
          <w:bCs/>
          <w:sz w:val="24"/>
          <w:szCs w:val="24"/>
        </w:rPr>
      </w:pPr>
    </w:p>
    <w:p w:rsidR="004008B0" w:rsidRPr="003E6A93" w:rsidRDefault="004008B0" w:rsidP="004008B0">
      <w:pPr>
        <w:rPr>
          <w:rFonts w:ascii="Times New Roman" w:hAnsi="Times New Roman" w:cs="Times New Roman"/>
          <w:bCs/>
          <w:sz w:val="24"/>
          <w:szCs w:val="24"/>
        </w:rPr>
      </w:pPr>
    </w:p>
    <w:p w:rsidR="004008B0" w:rsidRPr="00A402BC" w:rsidRDefault="004008B0" w:rsidP="00400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2BC">
        <w:rPr>
          <w:rFonts w:ascii="Times New Roman" w:hAnsi="Times New Roman" w:cs="Times New Roman"/>
          <w:b/>
          <w:bCs/>
          <w:sz w:val="24"/>
          <w:szCs w:val="24"/>
        </w:rPr>
        <w:t>Вводная часть (мотивационный, подготовительный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9"/>
        <w:gridCol w:w="2105"/>
        <w:gridCol w:w="1524"/>
        <w:gridCol w:w="2409"/>
        <w:gridCol w:w="1985"/>
        <w:gridCol w:w="2304"/>
      </w:tblGrid>
      <w:tr w:rsidR="004008B0" w:rsidRPr="00C11301" w:rsidTr="004953E9">
        <w:trPr>
          <w:trHeight w:val="909"/>
        </w:trPr>
        <w:tc>
          <w:tcPr>
            <w:tcW w:w="4949" w:type="dxa"/>
          </w:tcPr>
          <w:p w:rsidR="004008B0" w:rsidRPr="00C11301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301">
              <w:rPr>
                <w:rFonts w:ascii="Times New Roman" w:hAnsi="Times New Roman" w:cs="Times New Roman"/>
                <w:b/>
                <w:bCs/>
              </w:rPr>
              <w:t>Содержание ННОД</w:t>
            </w:r>
          </w:p>
        </w:tc>
        <w:tc>
          <w:tcPr>
            <w:tcW w:w="2105" w:type="dxa"/>
          </w:tcPr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2B">
              <w:rPr>
                <w:rFonts w:ascii="Times New Roman" w:hAnsi="Times New Roman" w:cs="Times New Roman"/>
                <w:b/>
                <w:bCs/>
              </w:rPr>
              <w:t>Образовательная область, вид деятельности</w:t>
            </w:r>
          </w:p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524" w:type="dxa"/>
          </w:tcPr>
          <w:p w:rsidR="004008B0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2B">
              <w:rPr>
                <w:rFonts w:ascii="Times New Roman" w:hAnsi="Times New Roman" w:cs="Times New Roman"/>
                <w:b/>
                <w:bCs/>
              </w:rPr>
              <w:t xml:space="preserve">Формы реализации Программы </w:t>
            </w:r>
          </w:p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</w:tcPr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102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Средства реализации ООП</w:t>
            </w:r>
          </w:p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2B"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2B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304" w:type="dxa"/>
          </w:tcPr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2B">
              <w:rPr>
                <w:rFonts w:ascii="Times New Roman" w:hAnsi="Times New Roman" w:cs="Times New Roman"/>
                <w:b/>
                <w:bCs/>
              </w:rPr>
              <w:t>Целевые</w:t>
            </w:r>
          </w:p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2B">
              <w:rPr>
                <w:rFonts w:ascii="Times New Roman" w:hAnsi="Times New Roman" w:cs="Times New Roman"/>
                <w:b/>
                <w:bCs/>
              </w:rPr>
              <w:t>ориентиры</w:t>
            </w:r>
          </w:p>
          <w:p w:rsidR="004008B0" w:rsidRPr="00D1022B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4008B0" w:rsidRPr="001B65FE" w:rsidTr="004953E9">
        <w:trPr>
          <w:trHeight w:val="309"/>
        </w:trPr>
        <w:tc>
          <w:tcPr>
            <w:tcW w:w="4949" w:type="dxa"/>
          </w:tcPr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утром к нам в окно, когда я проветривала группу, влетел этот красный шар с письмом, а на нем нарисован грустный смайлик, а ведь красный цвет-цвет опасности.  Как вы думаете, что нужно сделать?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письмо. «Ребята, на улицах нашего города исчезли все изображения со  знаков. А без них не могут ехать машины и ходить люди. Большая просьба. Помогите».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что ребята, поможем?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приглашаю вас совершить путешествие по улице этого необычного города.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прежде, чем начать наше путешествие, отгадайте загадку: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тебе помочь 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Путь пройти опасный, 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Горят и день, и ночь 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Зеленый, желтый, красный.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Светофор.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Правильно.</w:t>
            </w:r>
          </w:p>
          <w:p w:rsidR="004008B0" w:rsidRPr="00332AF6" w:rsidRDefault="004008B0" w:rsidP="004953E9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32AF6">
              <w:rPr>
                <w:rFonts w:ascii="Times New Roman" w:hAnsi="Times New Roman"/>
              </w:rPr>
              <w:t>Воспитатель: А зачем он нужен, ребята?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Чтобы регулировать движение.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9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тивная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245D98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1524" w:type="dxa"/>
          </w:tcPr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F85DA4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</w:t>
            </w:r>
          </w:p>
        </w:tc>
        <w:tc>
          <w:tcPr>
            <w:tcW w:w="2409" w:type="dxa"/>
          </w:tcPr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Шарик с письмом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7C4E9D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</w:t>
            </w:r>
          </w:p>
        </w:tc>
        <w:tc>
          <w:tcPr>
            <w:tcW w:w="1985" w:type="dxa"/>
          </w:tcPr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интерес  у детей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отгадывать загадки. </w:t>
            </w:r>
          </w:p>
          <w:p w:rsidR="004008B0" w:rsidRPr="0018797E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 любознательности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эмоционального отклика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предложение взрослого  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C1DD4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</w:t>
            </w:r>
          </w:p>
        </w:tc>
      </w:tr>
    </w:tbl>
    <w:p w:rsidR="004008B0" w:rsidRPr="001B65FE" w:rsidRDefault="004008B0" w:rsidP="004008B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08B0" w:rsidRDefault="004008B0" w:rsidP="00400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B0" w:rsidRDefault="004008B0" w:rsidP="00400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B0" w:rsidRPr="001B65FE" w:rsidRDefault="004008B0" w:rsidP="00400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5FE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 w:rsidRPr="001B65FE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1B65FE">
        <w:rPr>
          <w:rFonts w:ascii="Times New Roman" w:hAnsi="Times New Roman" w:cs="Times New Roman"/>
          <w:b/>
          <w:bCs/>
          <w:sz w:val="24"/>
          <w:szCs w:val="24"/>
        </w:rPr>
        <w:t xml:space="preserve">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126"/>
        <w:gridCol w:w="1524"/>
        <w:gridCol w:w="2409"/>
        <w:gridCol w:w="1985"/>
        <w:gridCol w:w="2304"/>
      </w:tblGrid>
      <w:tr w:rsidR="004008B0" w:rsidRPr="001B65FE" w:rsidTr="004953E9">
        <w:tc>
          <w:tcPr>
            <w:tcW w:w="4928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область, вид деятельности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304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ориентиры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008B0" w:rsidRPr="001B65FE" w:rsidTr="004953E9">
        <w:tc>
          <w:tcPr>
            <w:tcW w:w="4928" w:type="dxa"/>
          </w:tcPr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и первый пустой знак.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 у светофора погасли</w:t>
            </w:r>
            <w:proofErr w:type="gramEnd"/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огоньки.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называется «Собери правильно светофор». Ребята, ваша задача – правильно расставить по порядку все цвета светофора. Воспитатель: У светофора есть три сигнала огонька: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рассказывает: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Красный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свет - Самый строгий, Стой! Дроги дальше нет, Путь для всех закрыт!;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Желтый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 – предупреждение, жди сигнала для движения;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Зеленый 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– говорит «Проходите, путь открыт!»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приступить к работе вспомните, какой цвет вверху, посередине, внизу.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начинаем! </w:t>
            </w:r>
            <w:proofErr w:type="gramStart"/>
            <w:r w:rsidRPr="00332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2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расставляют кружки в определенном порядке у себя, используя двухсторонний скотч )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дети, на какой же сигнал светофора можно переходить дорогу?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Воспитатель: </w:t>
            </w:r>
            <w:r w:rsidRPr="00332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Молодцы. Вы починили светофор.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Гимнастика для глаз: </w:t>
            </w:r>
            <w:r w:rsidRPr="00332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«Проследим за огоньком» (с использование лазерной указки на стене по тренажёру).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Воспитатель: </w:t>
            </w:r>
            <w:r w:rsidRPr="00332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Нам нужно перейти дорогу. Опять пустой знак. А что здесь на дороге за </w:t>
            </w:r>
            <w:r w:rsidRPr="00332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черно-белые полоски?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Дети:</w:t>
            </w:r>
            <w:r w:rsidRPr="00332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Зебра – пешеходный переход.</w:t>
            </w:r>
          </w:p>
          <w:p w:rsidR="004008B0" w:rsidRDefault="004008B0" w:rsidP="004953E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 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А теперь давайте соберем знак. ( Дети собирают разрезные картинки).</w:t>
            </w:r>
          </w:p>
          <w:p w:rsidR="004008B0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Воспитатель: </w:t>
            </w:r>
            <w:r w:rsidRPr="00332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вы хотели бы </w:t>
            </w:r>
            <w:proofErr w:type="gramStart"/>
            <w:r w:rsidRPr="00332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узнать</w:t>
            </w:r>
            <w:proofErr w:type="gramEnd"/>
            <w:r w:rsidRPr="00332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почему на дороге рисуют зебру?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(Чтение сказки).</w:t>
            </w:r>
          </w:p>
          <w:p w:rsidR="004008B0" w:rsidRDefault="004008B0" w:rsidP="004953E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Вот мы и на другой стороне дороги.  Опять пустой знак. Послушайте загадку.</w:t>
            </w:r>
          </w:p>
          <w:p w:rsidR="004008B0" w:rsidRPr="00332AF6" w:rsidRDefault="004008B0" w:rsidP="00495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белом треугольнике</w:t>
            </w:r>
          </w:p>
          <w:p w:rsidR="004008B0" w:rsidRPr="00332AF6" w:rsidRDefault="004008B0" w:rsidP="00495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окаемкой красной</w:t>
            </w:r>
          </w:p>
          <w:p w:rsidR="004008B0" w:rsidRPr="00332AF6" w:rsidRDefault="004008B0" w:rsidP="00495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Человечкам</w:t>
            </w:r>
          </w:p>
          <w:p w:rsidR="004008B0" w:rsidRPr="00332AF6" w:rsidRDefault="004008B0" w:rsidP="00495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безопасно</w:t>
            </w:r>
          </w:p>
          <w:p w:rsidR="004008B0" w:rsidRPr="00332AF6" w:rsidRDefault="004008B0" w:rsidP="00495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знак дорожный</w:t>
            </w:r>
          </w:p>
          <w:p w:rsidR="004008B0" w:rsidRPr="00332AF6" w:rsidRDefault="004008B0" w:rsidP="00495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Знают все на свете</w:t>
            </w:r>
          </w:p>
          <w:p w:rsidR="004008B0" w:rsidRPr="00332AF6" w:rsidRDefault="004008B0" w:rsidP="00495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Будьте осторожны,</w:t>
            </w:r>
          </w:p>
          <w:p w:rsidR="004008B0" w:rsidRPr="00332AF6" w:rsidRDefault="004008B0" w:rsidP="00495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дороге –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Дети.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Ребята, кто поможет его найти? (выходит один ребенок и выбирает знак из нескольких)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о чем говорит нам этот знак?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А где обычно ставят такие знаки?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Около школ, детских садах.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(Наклеивают знак на пустое место).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iCs/>
                <w:sz w:val="24"/>
                <w:szCs w:val="24"/>
              </w:rPr>
              <w:t>В группу вкатывается мяч.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Дети, а вот и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селый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мяч. 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 играть с мячом? Давайте поиграем.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Но друзья, а где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знак, который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указываeт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, где можно играть? 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-то стоит на проезжей части. 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играть с мячом и в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игры?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 детской игровой </w:t>
            </w:r>
            <w:proofErr w:type="spellStart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площадкe</w:t>
            </w:r>
            <w:proofErr w:type="spellEnd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подальше от </w:t>
            </w:r>
            <w:proofErr w:type="spellStart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проeзжей</w:t>
            </w:r>
            <w:proofErr w:type="spellEnd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части).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AF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чтобы не было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счастья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, запомните друзья;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на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проeзжей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части играть никак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нeльзя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! Поэтому на проезжей части этот знак перечеркнут красной линией. А для кого предназначена проезжая часть?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Для машин.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Ставят знак без полосы в стороне от дороги.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«Мячики».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мальчики: хлоп, хлоп, хлоп,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Прыгают, как мячики: прыг-скок, прыг-скок.</w:t>
            </w:r>
            <w:proofErr w:type="gramEnd"/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Ножками топчут: топ, топ, топ!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Весело хохочут: </w:t>
            </w:r>
            <w:proofErr w:type="gramStart"/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proofErr w:type="gramEnd"/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ха, ха!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Глазками моргают (ритмичное зажмуривание глаз),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отдыхают (приседают, руки свободные).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с мячом «Игра «Назови вид транспорта»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становятся в круг, в </w:t>
            </w:r>
            <w:proofErr w:type="spellStart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Start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gramEnd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редине</w:t>
            </w:r>
            <w:proofErr w:type="spellEnd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его педагог. Он бросает мяч кому-нибудь из играющих, произнося при этом одно из слов: </w:t>
            </w:r>
            <w:proofErr w:type="spellStart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</w:t>
            </w:r>
            <w:proofErr w:type="gramStart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gramEnd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мный</w:t>
            </w:r>
            <w:proofErr w:type="spellEnd"/>
            <w:r w:rsidRPr="00332A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воздушный, водный.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hAnsi="Times New Roman" w:cs="Times New Roman"/>
                <w:iCs/>
                <w:sz w:val="24"/>
                <w:szCs w:val="24"/>
              </w:rPr>
              <w:t>Наше путешествие подходит к концу.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F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32AF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332AF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спитатель</w:t>
            </w:r>
            <w:proofErr w:type="spellEnd"/>
            <w:r w:rsidRPr="00332AF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вoт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на чем мы </w:t>
            </w:r>
            <w:proofErr w:type="spellStart"/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вернем в 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сад,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дoлжны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вы,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oтгадайте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загадку: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чудo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этот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дoм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Окнa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свeтятся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кругoм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Нoсит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oбувь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из резины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питается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бензинoм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AF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Дети: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  <w:proofErr w:type="spell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Смотрите и здесь пустой знак. Что должно быть изображено на прямоугольнике.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Автобус.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Но прежде чем сесть в автобус, вспомним, а что мы знаем о правилах поведения на остановке, в автобусе. </w:t>
            </w:r>
            <w:r w:rsidRPr="00332AF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Поиграем в игру «Разрешается-запрещается»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>• Играть и прыгать на остановке…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>• Громко кричать на остановке</w:t>
            </w:r>
            <w:proofErr w:type="gramStart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>• В</w:t>
            </w:r>
            <w:proofErr w:type="gramEnd"/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 автобусе вести себя спокойно…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>• Уступать место старшим…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>• Высовываться из окна…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br/>
              <w:t>• Уважать правила движения…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Дети возвращаются в детский сад (у одного ребенка руль, остальные парами по дороге к началу пути).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proofErr w:type="spellStart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proofErr w:type="gramStart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итературой</w:t>
            </w:r>
            <w:proofErr w:type="spellEnd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</w:t>
            </w:r>
          </w:p>
        </w:tc>
        <w:tc>
          <w:tcPr>
            <w:tcW w:w="1524" w:type="dxa"/>
          </w:tcPr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«Собери светофор»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Д/и «Собери картинку»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Д\и 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«Выбери знак из нескольких»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д/игра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«Назови вид транспорта»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</w:t>
            </w: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660D3B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3B">
              <w:rPr>
                <w:rFonts w:ascii="Times New Roman" w:hAnsi="Times New Roman" w:cs="Times New Roman"/>
                <w:bCs/>
                <w:sz w:val="24"/>
                <w:szCs w:val="24"/>
              </w:rPr>
              <w:t>д/игра «Разрешается-запрещается»</w:t>
            </w:r>
          </w:p>
        </w:tc>
        <w:tc>
          <w:tcPr>
            <w:tcW w:w="2409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Светофор с пустыми кругами, круги трех цветов.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Тренажер, лазерная указка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Пустой знак, полоски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Разрезные картинки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Сказка: «Почему на дороге рисуют «зебру»?»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Несколько дорожных знаков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Дорожный знак «Осторожно дети»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 на проезжей части, мяч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Мяч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Пустой знак и картинка для знака «Автобус»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</w:t>
            </w:r>
          </w:p>
        </w:tc>
        <w:tc>
          <w:tcPr>
            <w:tcW w:w="1985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отвечать на вопросы.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аккуратность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зрительное восприятие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отвечать на вопросы.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соотносить части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внимание.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отгадывать загадки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применять свои знания в игре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вести диалог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вести диалог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соотносить слова с движением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классификации видов транспорта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отгадывать загадки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умение применять ранее полученные знания на практике</w:t>
            </w:r>
          </w:p>
        </w:tc>
        <w:tc>
          <w:tcPr>
            <w:tcW w:w="2304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взаимодействие </w:t>
            </w:r>
            <w:proofErr w:type="gramStart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 в совместной познавательной деятельности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речи для выражения своих мыслей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взаимодействие со сверстниками и взрослым</w:t>
            </w: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выполнять движения глаз за световым  сигналом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взаимодействие со </w:t>
            </w: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сверстниками и взрослым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ость</w:t>
            </w: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волевым усилиям, для решения поставленной задачи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Проявление  любознательности, интереса к </w:t>
            </w:r>
            <w:proofErr w:type="gramStart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причинно-следственным</w:t>
            </w:r>
            <w:proofErr w:type="gramEnd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связам.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совместной познавательно-игровой </w:t>
            </w: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</w:t>
            </w:r>
            <w:proofErr w:type="gramStart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 и сверстниками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</w:t>
            </w:r>
            <w:proofErr w:type="gramStart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взрослым и сверстниками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осваивать различные виды движений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ость</w:t>
            </w: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волевым усилиям, для решения поставленной задачи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Проявление  любознательности, интереса к </w:t>
            </w:r>
            <w:proofErr w:type="gramStart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причинно-следственным</w:t>
            </w:r>
            <w:proofErr w:type="gramEnd"/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связам.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взаимодействие с взрослым</w:t>
            </w:r>
          </w:p>
        </w:tc>
      </w:tr>
    </w:tbl>
    <w:p w:rsidR="004008B0" w:rsidRDefault="004008B0" w:rsidP="004008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08B0" w:rsidRDefault="004008B0" w:rsidP="004008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08B0" w:rsidRDefault="004008B0" w:rsidP="00400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B0" w:rsidRPr="001B65FE" w:rsidRDefault="004008B0" w:rsidP="00400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b/>
          <w:bCs/>
          <w:sz w:val="24"/>
          <w:szCs w:val="24"/>
        </w:rPr>
        <w:t>Заключительная  часть (рефлексивный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126"/>
        <w:gridCol w:w="2126"/>
        <w:gridCol w:w="2127"/>
        <w:gridCol w:w="2126"/>
        <w:gridCol w:w="1843"/>
      </w:tblGrid>
      <w:tr w:rsidR="004008B0" w:rsidRPr="001B65FE" w:rsidTr="004953E9">
        <w:trPr>
          <w:trHeight w:val="833"/>
        </w:trPr>
        <w:tc>
          <w:tcPr>
            <w:tcW w:w="4928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область, вид деятельности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ориентиры</w:t>
            </w:r>
          </w:p>
          <w:p w:rsidR="004008B0" w:rsidRPr="001B65FE" w:rsidRDefault="004008B0" w:rsidP="004953E9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008B0" w:rsidRPr="00332AF6" w:rsidTr="004953E9">
        <w:trPr>
          <w:trHeight w:val="271"/>
        </w:trPr>
        <w:tc>
          <w:tcPr>
            <w:tcW w:w="4928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нового вы узнали, какие знаки мы исправили? Кому из вас </w:t>
            </w:r>
            <w:r w:rsidRPr="0033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понравилось наше путешествие, то пусть он хлопает в ладоши, а если нет, то спрячет руки за спину.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Смотрите. К нам прилетел еще один шар. Но он уже зеленого цвета. А смайлик на письме…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Улыбается.</w:t>
            </w:r>
          </w:p>
          <w:p w:rsidR="004008B0" w:rsidRPr="00332AF6" w:rsidRDefault="004008B0" w:rsidP="004953E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письмо «За то, что вы такие добрые, отзывчивые, внимательные и хорошо знаете правила дорожного движения, вы награждаетесь сладкими подарками». </w:t>
            </w:r>
          </w:p>
          <w:p w:rsidR="004008B0" w:rsidRPr="00332AF6" w:rsidRDefault="004008B0" w:rsidP="004953E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Шарик с письмом.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Сладкие подарки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познавательно-</w:t>
            </w: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речевую активность через введение диалога, умение делать умозаключение 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интерес  у детей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речи  для </w:t>
            </w: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выражения  своих знаний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AF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взаимодействие со сверстниками и взрослым</w:t>
            </w:r>
          </w:p>
          <w:p w:rsidR="004008B0" w:rsidRPr="00332AF6" w:rsidRDefault="004008B0" w:rsidP="004953E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008B0" w:rsidRPr="00332AF6" w:rsidRDefault="004008B0" w:rsidP="004008B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C636A" w:rsidRDefault="007C636A"/>
    <w:sectPr w:rsidR="007C636A" w:rsidSect="004008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6A34"/>
    <w:multiLevelType w:val="multilevel"/>
    <w:tmpl w:val="4A1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1414D"/>
    <w:multiLevelType w:val="hybridMultilevel"/>
    <w:tmpl w:val="5C2E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A9"/>
    <w:rsid w:val="004008B0"/>
    <w:rsid w:val="00717BF6"/>
    <w:rsid w:val="007C636A"/>
    <w:rsid w:val="00BE06A9"/>
    <w:rsid w:val="00D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B0"/>
    <w:pPr>
      <w:spacing w:before="10" w:after="1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08B0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008B0"/>
    <w:pPr>
      <w:spacing w:before="0" w:after="200" w:line="276" w:lineRule="auto"/>
      <w:ind w:left="720"/>
      <w:jc w:val="left"/>
    </w:pPr>
    <w:rPr>
      <w:lang w:eastAsia="ru-RU"/>
    </w:rPr>
  </w:style>
  <w:style w:type="paragraph" w:styleId="a5">
    <w:name w:val="No Spacing"/>
    <w:uiPriority w:val="1"/>
    <w:qFormat/>
    <w:rsid w:val="004008B0"/>
    <w:pPr>
      <w:spacing w:after="0" w:line="240" w:lineRule="auto"/>
    </w:pPr>
  </w:style>
  <w:style w:type="character" w:styleId="a6">
    <w:name w:val="Strong"/>
    <w:basedOn w:val="a0"/>
    <w:uiPriority w:val="22"/>
    <w:qFormat/>
    <w:rsid w:val="00400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B0"/>
    <w:pPr>
      <w:spacing w:before="10" w:after="1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08B0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008B0"/>
    <w:pPr>
      <w:spacing w:before="0" w:after="200" w:line="276" w:lineRule="auto"/>
      <w:ind w:left="720"/>
      <w:jc w:val="left"/>
    </w:pPr>
    <w:rPr>
      <w:lang w:eastAsia="ru-RU"/>
    </w:rPr>
  </w:style>
  <w:style w:type="paragraph" w:styleId="a5">
    <w:name w:val="No Spacing"/>
    <w:uiPriority w:val="1"/>
    <w:qFormat/>
    <w:rsid w:val="004008B0"/>
    <w:pPr>
      <w:spacing w:after="0" w:line="240" w:lineRule="auto"/>
    </w:pPr>
  </w:style>
  <w:style w:type="character" w:styleId="a6">
    <w:name w:val="Strong"/>
    <w:basedOn w:val="a0"/>
    <w:uiPriority w:val="22"/>
    <w:qFormat/>
    <w:rsid w:val="0040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1447</Words>
  <Characters>8253</Characters>
  <Application>Microsoft Office Word</Application>
  <DocSecurity>0</DocSecurity>
  <Lines>68</Lines>
  <Paragraphs>19</Paragraphs>
  <ScaleCrop>false</ScaleCrop>
  <Company>diakov.net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2019-01-12T17:06:00Z</dcterms:created>
  <dcterms:modified xsi:type="dcterms:W3CDTF">2019-01-20T04:24:00Z</dcterms:modified>
</cp:coreProperties>
</file>